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CAE" w:rsidRDefault="00FD5A5B" w:rsidP="009551A1">
      <w:pPr>
        <w:jc w:val="center"/>
        <w:rPr>
          <w:rFonts w:ascii="Arial" w:hAnsi="Arial" w:cs="Arial"/>
          <w:noProof/>
          <w:color w:val="0000FF"/>
          <w:sz w:val="27"/>
          <w:szCs w:val="27"/>
        </w:rPr>
      </w:pPr>
      <w:r>
        <w:rPr>
          <w:rFonts w:ascii="Arial" w:hAnsi="Arial" w:cs="Arial"/>
          <w:noProof/>
          <w:color w:val="0000FF"/>
          <w:sz w:val="27"/>
          <w:szCs w:val="27"/>
        </w:rPr>
        <w:drawing>
          <wp:inline distT="0" distB="0" distL="0" distR="0">
            <wp:extent cx="858812" cy="571500"/>
            <wp:effectExtent l="0" t="0" r="0" b="0"/>
            <wp:docPr id="7" name="rg_hi" descr="https://encrypted-tbn2.google.com/images?q=tbn:ANd9GcQbyjTrK9jgJXTJjF2tfzmQ-qniMHCO1AHGp_h8_j8q8ZeSTWn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byjTrK9jgJXTJjF2tfzmQ-qniMHCO1AHGp_h8_j8q8ZeSTWnr">
                      <a:hlinkClick r:id="rId5"/>
                    </pic:cNvP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8812" cy="571500"/>
                    </a:xfrm>
                    <a:prstGeom prst="rect">
                      <a:avLst/>
                    </a:prstGeom>
                    <a:noFill/>
                    <a:ln>
                      <a:noFill/>
                    </a:ln>
                  </pic:spPr>
                </pic:pic>
              </a:graphicData>
            </a:graphic>
          </wp:inline>
        </w:drawing>
      </w:r>
      <w:hyperlink r:id="rId7" w:history="1">
        <w:r w:rsidR="003F1E31" w:rsidRPr="003B2E7A">
          <w:rPr>
            <w:rStyle w:val="Hyperlink"/>
            <w:rFonts w:ascii="Times New Roman" w:hAnsi="Times New Roman" w:cs="Times New Roman"/>
            <w:b/>
            <w:sz w:val="40"/>
            <w:szCs w:val="40"/>
          </w:rPr>
          <w:t>www.tooldealersassociation.com</w:t>
        </w:r>
      </w:hyperlink>
      <w:r>
        <w:rPr>
          <w:rFonts w:ascii="Times New Roman" w:hAnsi="Times New Roman" w:cs="Times New Roman"/>
          <w:b/>
          <w:sz w:val="28"/>
          <w:szCs w:val="28"/>
        </w:rPr>
        <w:t xml:space="preserve"> </w:t>
      </w:r>
      <w:r>
        <w:rPr>
          <w:rFonts w:ascii="Arial" w:hAnsi="Arial" w:cs="Arial"/>
          <w:noProof/>
          <w:color w:val="0000FF"/>
          <w:sz w:val="27"/>
          <w:szCs w:val="27"/>
        </w:rPr>
        <w:drawing>
          <wp:inline distT="0" distB="0" distL="0" distR="0">
            <wp:extent cx="962025" cy="640184"/>
            <wp:effectExtent l="0" t="0" r="0" b="7620"/>
            <wp:docPr id="3" name="rg_hi" descr="https://encrypted-tbn2.google.com/images?q=tbn:ANd9GcQbyjTrK9jgJXTJjF2tfzmQ-qniMHCO1AHGp_h8_j8q8ZeSTWn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oogle.com/images?q=tbn:ANd9GcQbyjTrK9jgJXTJjF2tfzmQ-qniMHCO1AHGp_h8_j8q8ZeSTWnr">
                      <a:hlinkClick r:id="rId5"/>
                    </pic:cNvP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640184"/>
                    </a:xfrm>
                    <a:prstGeom prst="rect">
                      <a:avLst/>
                    </a:prstGeom>
                    <a:noFill/>
                    <a:ln>
                      <a:noFill/>
                    </a:ln>
                  </pic:spPr>
                </pic:pic>
              </a:graphicData>
            </a:graphic>
          </wp:inline>
        </w:drawing>
      </w:r>
    </w:p>
    <w:p w:rsidR="00945CAE" w:rsidRPr="009551A1" w:rsidRDefault="00945CAE" w:rsidP="00945CAE">
      <w:pPr>
        <w:jc w:val="center"/>
        <w:rPr>
          <w:rFonts w:ascii="Times New Roman" w:hAnsi="Times New Roman" w:cs="Times New Roman"/>
          <w:b/>
          <w:sz w:val="52"/>
          <w:szCs w:val="52"/>
        </w:rPr>
      </w:pPr>
      <w:bookmarkStart w:id="0" w:name="_GoBack"/>
      <w:bookmarkEnd w:id="0"/>
      <w:r w:rsidRPr="009551A1">
        <w:rPr>
          <w:rFonts w:ascii="Times New Roman" w:hAnsi="Times New Roman" w:cs="Times New Roman"/>
          <w:b/>
          <w:sz w:val="52"/>
          <w:szCs w:val="52"/>
        </w:rPr>
        <w:t xml:space="preserve">WARNING - - DON’T </w:t>
      </w:r>
      <w:proofErr w:type="gramStart"/>
      <w:r w:rsidRPr="009551A1">
        <w:rPr>
          <w:rFonts w:ascii="Times New Roman" w:hAnsi="Times New Roman" w:cs="Times New Roman"/>
          <w:b/>
          <w:sz w:val="52"/>
          <w:szCs w:val="52"/>
        </w:rPr>
        <w:t>FRANCHISE</w:t>
      </w:r>
      <w:r w:rsidR="00656270" w:rsidRPr="009551A1">
        <w:rPr>
          <w:rFonts w:ascii="Times New Roman" w:hAnsi="Times New Roman" w:cs="Times New Roman"/>
          <w:b/>
          <w:sz w:val="52"/>
          <w:szCs w:val="52"/>
        </w:rPr>
        <w:t xml:space="preserve"> </w:t>
      </w:r>
      <w:r w:rsidR="00E60BF5" w:rsidRPr="009551A1">
        <w:rPr>
          <w:rFonts w:ascii="Times New Roman" w:hAnsi="Times New Roman" w:cs="Times New Roman"/>
          <w:b/>
          <w:sz w:val="52"/>
          <w:szCs w:val="52"/>
        </w:rPr>
        <w:t>!!!</w:t>
      </w:r>
      <w:proofErr w:type="gramEnd"/>
    </w:p>
    <w:p w:rsidR="00945CAE" w:rsidRPr="00F9551B" w:rsidRDefault="00945CAE" w:rsidP="00945CAE">
      <w:pPr>
        <w:rPr>
          <w:rFonts w:ascii="Times New Roman" w:hAnsi="Times New Roman" w:cs="Times New Roman"/>
          <w:sz w:val="26"/>
          <w:szCs w:val="26"/>
        </w:rPr>
      </w:pPr>
      <w:r w:rsidRPr="00F9551B">
        <w:rPr>
          <w:rFonts w:ascii="Times New Roman" w:hAnsi="Times New Roman" w:cs="Times New Roman"/>
          <w:sz w:val="26"/>
          <w:szCs w:val="26"/>
        </w:rPr>
        <w:t xml:space="preserve">Mac </w:t>
      </w:r>
      <w:r w:rsidR="00D91A88" w:rsidRPr="00F9551B">
        <w:rPr>
          <w:rFonts w:ascii="Times New Roman" w:hAnsi="Times New Roman" w:cs="Times New Roman"/>
          <w:sz w:val="26"/>
          <w:szCs w:val="26"/>
        </w:rPr>
        <w:t xml:space="preserve">Tools </w:t>
      </w:r>
      <w:r w:rsidRPr="00F9551B">
        <w:rPr>
          <w:rFonts w:ascii="Times New Roman" w:hAnsi="Times New Roman" w:cs="Times New Roman"/>
          <w:sz w:val="26"/>
          <w:szCs w:val="26"/>
        </w:rPr>
        <w:t>has been deceptive to its distributors for years by telling them Mac is not a franchise.  Mac is now trying to cover its deception by “converting” Mac distributors to franchisees.</w:t>
      </w:r>
    </w:p>
    <w:p w:rsidR="00945CAE" w:rsidRPr="00F9551B" w:rsidRDefault="00945CAE" w:rsidP="00945CAE">
      <w:pPr>
        <w:rPr>
          <w:rFonts w:ascii="Times New Roman" w:hAnsi="Times New Roman" w:cs="Times New Roman"/>
          <w:sz w:val="26"/>
          <w:szCs w:val="26"/>
        </w:rPr>
      </w:pPr>
      <w:r w:rsidRPr="00F9551B">
        <w:rPr>
          <w:rFonts w:ascii="Times New Roman" w:hAnsi="Times New Roman" w:cs="Times New Roman"/>
          <w:sz w:val="26"/>
          <w:szCs w:val="26"/>
        </w:rPr>
        <w:t>Present Mac Tools distributors should not convert to the franchise agreement as not only will it cost you more and you will lose rights. Mac will charge a distributor an annual fee of $990 every year they are a franchisee.</w:t>
      </w:r>
    </w:p>
    <w:p w:rsidR="00945CAE" w:rsidRPr="00F9551B" w:rsidRDefault="00945CAE" w:rsidP="00945CAE">
      <w:pPr>
        <w:rPr>
          <w:rFonts w:ascii="Times New Roman" w:hAnsi="Times New Roman" w:cs="Times New Roman"/>
          <w:sz w:val="26"/>
          <w:szCs w:val="26"/>
        </w:rPr>
      </w:pPr>
      <w:r w:rsidRPr="00F9551B">
        <w:rPr>
          <w:rFonts w:ascii="Times New Roman" w:hAnsi="Times New Roman" w:cs="Times New Roman"/>
          <w:sz w:val="26"/>
          <w:szCs w:val="26"/>
        </w:rPr>
        <w:t>Mac distributors are presently protected by various state laws. You</w:t>
      </w:r>
      <w:r w:rsidR="00FD5A5B" w:rsidRPr="00F9551B">
        <w:rPr>
          <w:rFonts w:ascii="Times New Roman" w:hAnsi="Times New Roman" w:cs="Times New Roman"/>
          <w:sz w:val="26"/>
          <w:szCs w:val="26"/>
        </w:rPr>
        <w:t xml:space="preserve"> may</w:t>
      </w:r>
      <w:r w:rsidRPr="00F9551B">
        <w:rPr>
          <w:rFonts w:ascii="Times New Roman" w:hAnsi="Times New Roman" w:cs="Times New Roman"/>
          <w:sz w:val="26"/>
          <w:szCs w:val="26"/>
        </w:rPr>
        <w:t xml:space="preserve"> lose these protections if you sign a franchise agreement. For example, certain states provide protections to distributors a</w:t>
      </w:r>
      <w:r w:rsidR="00E60BF5" w:rsidRPr="00F9551B">
        <w:rPr>
          <w:rFonts w:ascii="Times New Roman" w:hAnsi="Times New Roman" w:cs="Times New Roman"/>
          <w:sz w:val="26"/>
          <w:szCs w:val="26"/>
        </w:rPr>
        <w:t xml:space="preserve">gainst termination and </w:t>
      </w:r>
      <w:r w:rsidRPr="00F9551B">
        <w:rPr>
          <w:rFonts w:ascii="Times New Roman" w:hAnsi="Times New Roman" w:cs="Times New Roman"/>
          <w:sz w:val="26"/>
          <w:szCs w:val="26"/>
        </w:rPr>
        <w:t xml:space="preserve">the Mac franchise agreement has a very short time - only one year from the time </w:t>
      </w:r>
      <w:r w:rsidRPr="00F9551B">
        <w:rPr>
          <w:rFonts w:ascii="Times New Roman" w:hAnsi="Times New Roman" w:cs="Times New Roman"/>
          <w:sz w:val="26"/>
          <w:szCs w:val="26"/>
          <w:u w:val="single"/>
        </w:rPr>
        <w:t>the dispute arises</w:t>
      </w:r>
      <w:r w:rsidRPr="00F9551B">
        <w:rPr>
          <w:rFonts w:ascii="Times New Roman" w:hAnsi="Times New Roman" w:cs="Times New Roman"/>
          <w:sz w:val="26"/>
          <w:szCs w:val="26"/>
        </w:rPr>
        <w:t xml:space="preserve"> in which to bring </w:t>
      </w:r>
      <w:r w:rsidRPr="00F9551B">
        <w:rPr>
          <w:rFonts w:ascii="Times New Roman" w:hAnsi="Times New Roman" w:cs="Times New Roman"/>
          <w:sz w:val="26"/>
          <w:szCs w:val="26"/>
          <w:u w:val="single"/>
        </w:rPr>
        <w:t>arbitration- not suit</w:t>
      </w:r>
      <w:r w:rsidRPr="00F9551B">
        <w:rPr>
          <w:rFonts w:ascii="Times New Roman" w:hAnsi="Times New Roman" w:cs="Times New Roman"/>
          <w:sz w:val="26"/>
          <w:szCs w:val="26"/>
        </w:rPr>
        <w:t xml:space="preserve"> in New York City! Distributors have nothing to gain by becoming franchisees, they can only lose.</w:t>
      </w:r>
    </w:p>
    <w:p w:rsidR="00945CAE" w:rsidRPr="00F9551B" w:rsidRDefault="00945CAE" w:rsidP="00945CAE">
      <w:pPr>
        <w:rPr>
          <w:rFonts w:ascii="Times New Roman" w:hAnsi="Times New Roman" w:cs="Times New Roman"/>
          <w:sz w:val="26"/>
          <w:szCs w:val="26"/>
        </w:rPr>
      </w:pPr>
      <w:r w:rsidRPr="00F9551B">
        <w:rPr>
          <w:rFonts w:ascii="Times New Roman" w:hAnsi="Times New Roman" w:cs="Times New Roman"/>
          <w:sz w:val="26"/>
          <w:szCs w:val="26"/>
        </w:rPr>
        <w:t>Also Mac’s requirement that a distributor purchase 80% of the national purchase average is illegal. It is a hidden franchise fee because it forces a distributor is to buy more tools than he can resell to his list of calls.</w:t>
      </w:r>
    </w:p>
    <w:p w:rsidR="00D37F9F" w:rsidRPr="00F9551B" w:rsidRDefault="00945CAE" w:rsidP="00945CAE">
      <w:pPr>
        <w:rPr>
          <w:rFonts w:ascii="Times New Roman" w:hAnsi="Times New Roman" w:cs="Times New Roman"/>
          <w:sz w:val="26"/>
          <w:szCs w:val="26"/>
        </w:rPr>
      </w:pPr>
      <w:r w:rsidRPr="00F9551B">
        <w:rPr>
          <w:rFonts w:ascii="Times New Roman" w:hAnsi="Times New Roman" w:cs="Times New Roman"/>
          <w:sz w:val="26"/>
          <w:szCs w:val="26"/>
        </w:rPr>
        <w:t xml:space="preserve">Finally, Mac’s franchise documents do not list the number, names, addresses and phone numbers of distributors who left Mac last year. That again is deceptive because it hides how many distributors failed in business. </w:t>
      </w:r>
    </w:p>
    <w:p w:rsidR="00F9551B" w:rsidRPr="00F9551B" w:rsidRDefault="00F9551B" w:rsidP="00E60BF5">
      <w:pPr>
        <w:rPr>
          <w:rFonts w:ascii="Times New Roman" w:hAnsi="Times New Roman" w:cs="Times New Roman"/>
          <w:sz w:val="26"/>
          <w:szCs w:val="26"/>
        </w:rPr>
      </w:pPr>
      <w:r w:rsidRPr="00F9551B">
        <w:rPr>
          <w:rFonts w:ascii="Times New Roman" w:hAnsi="Times New Roman" w:cs="Times New Roman"/>
          <w:sz w:val="26"/>
          <w:szCs w:val="26"/>
        </w:rPr>
        <w:t>According to the Small Business Administration, more than 31% of the SBA loans granted to Mac distributors have already ended in default (http://www.bluemaumau.org/sba_loan_failure_rates_franchise_brand_2011).  The actual failure rate of Mac Tools distributors, including those without SBA funding, is likely much higher.</w:t>
      </w:r>
    </w:p>
    <w:p w:rsidR="00F736FD" w:rsidRPr="00F9551B" w:rsidRDefault="00945CAE" w:rsidP="00E60BF5">
      <w:pPr>
        <w:rPr>
          <w:rFonts w:ascii="Times New Roman" w:hAnsi="Times New Roman" w:cs="Times New Roman"/>
          <w:sz w:val="26"/>
          <w:szCs w:val="26"/>
        </w:rPr>
      </w:pPr>
      <w:r w:rsidRPr="00F9551B">
        <w:rPr>
          <w:rFonts w:ascii="Times New Roman" w:hAnsi="Times New Roman" w:cs="Times New Roman"/>
          <w:color w:val="000000"/>
          <w:sz w:val="26"/>
          <w:szCs w:val="26"/>
        </w:rPr>
        <w:t xml:space="preserve">Mac distributors should join the </w:t>
      </w:r>
      <w:r w:rsidR="00F130ED" w:rsidRPr="00F9551B">
        <w:rPr>
          <w:rFonts w:ascii="Times New Roman" w:hAnsi="Times New Roman" w:cs="Times New Roman"/>
          <w:color w:val="000000"/>
          <w:sz w:val="26"/>
          <w:szCs w:val="26"/>
        </w:rPr>
        <w:t>Tool Dealers</w:t>
      </w:r>
      <w:r w:rsidRPr="00F9551B">
        <w:rPr>
          <w:rFonts w:ascii="Times New Roman" w:hAnsi="Times New Roman" w:cs="Times New Roman"/>
          <w:color w:val="000000"/>
          <w:sz w:val="26"/>
          <w:szCs w:val="26"/>
        </w:rPr>
        <w:t xml:space="preserve"> Association</w:t>
      </w:r>
      <w:r w:rsidR="00FD5A5B" w:rsidRPr="00F9551B">
        <w:rPr>
          <w:rFonts w:ascii="Times New Roman" w:hAnsi="Times New Roman" w:cs="Times New Roman"/>
          <w:color w:val="000000"/>
          <w:sz w:val="26"/>
          <w:szCs w:val="26"/>
        </w:rPr>
        <w:t xml:space="preserve"> to</w:t>
      </w:r>
      <w:r w:rsidRPr="00F9551B">
        <w:rPr>
          <w:rFonts w:ascii="Times New Roman" w:hAnsi="Times New Roman" w:cs="Times New Roman"/>
          <w:color w:val="000000"/>
          <w:sz w:val="26"/>
          <w:szCs w:val="26"/>
        </w:rPr>
        <w:t xml:space="preserve"> make sure that what they worked to build</w:t>
      </w:r>
      <w:r w:rsidR="00E60BF5" w:rsidRPr="00F9551B">
        <w:rPr>
          <w:rFonts w:ascii="Times New Roman" w:hAnsi="Times New Roman" w:cs="Times New Roman"/>
          <w:color w:val="000000"/>
          <w:sz w:val="26"/>
          <w:szCs w:val="26"/>
        </w:rPr>
        <w:t xml:space="preserve"> up is not taken away from them! </w:t>
      </w:r>
    </w:p>
    <w:p w:rsidR="00945CAE" w:rsidRPr="00446AFF" w:rsidRDefault="008D0B27" w:rsidP="00446AFF">
      <w:pPr>
        <w:jc w:val="center"/>
        <w:rPr>
          <w:rFonts w:ascii="Times New Roman" w:hAnsi="Times New Roman" w:cs="Times New Roman"/>
          <w:color w:val="000000"/>
          <w:sz w:val="36"/>
          <w:szCs w:val="36"/>
        </w:rPr>
      </w:pPr>
      <w:hyperlink r:id="rId8" w:history="1">
        <w:r w:rsidR="00D91A88" w:rsidRPr="00446AFF">
          <w:rPr>
            <w:rStyle w:val="Hyperlink"/>
            <w:rFonts w:ascii="Times New Roman" w:hAnsi="Times New Roman" w:cs="Times New Roman"/>
            <w:b/>
            <w:sz w:val="36"/>
            <w:szCs w:val="36"/>
          </w:rPr>
          <w:t>www.tooldealersassociation.com</w:t>
        </w:r>
      </w:hyperlink>
    </w:p>
    <w:sectPr w:rsidR="00945CAE" w:rsidRPr="00446AFF" w:rsidSect="00F90F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5CAE"/>
    <w:rsid w:val="000B5EC9"/>
    <w:rsid w:val="002F34A3"/>
    <w:rsid w:val="003F1E31"/>
    <w:rsid w:val="00446AFF"/>
    <w:rsid w:val="00656270"/>
    <w:rsid w:val="008613F1"/>
    <w:rsid w:val="008D0B27"/>
    <w:rsid w:val="00945CAE"/>
    <w:rsid w:val="009551A1"/>
    <w:rsid w:val="00B9102E"/>
    <w:rsid w:val="00C83F35"/>
    <w:rsid w:val="00D37F9F"/>
    <w:rsid w:val="00D91A88"/>
    <w:rsid w:val="00E60BF5"/>
    <w:rsid w:val="00F130ED"/>
    <w:rsid w:val="00F736FD"/>
    <w:rsid w:val="00F90F5E"/>
    <w:rsid w:val="00F9551B"/>
    <w:rsid w:val="00FD5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CAE"/>
    <w:rPr>
      <w:rFonts w:ascii="Tahoma" w:hAnsi="Tahoma" w:cs="Tahoma"/>
      <w:sz w:val="16"/>
      <w:szCs w:val="16"/>
    </w:rPr>
  </w:style>
  <w:style w:type="character" w:styleId="Hyperlink">
    <w:name w:val="Hyperlink"/>
    <w:basedOn w:val="DefaultParagraphFont"/>
    <w:uiPriority w:val="99"/>
    <w:unhideWhenUsed/>
    <w:rsid w:val="00945C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5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CAE"/>
    <w:rPr>
      <w:rFonts w:ascii="Tahoma" w:hAnsi="Tahoma" w:cs="Tahoma"/>
      <w:sz w:val="16"/>
      <w:szCs w:val="16"/>
    </w:rPr>
  </w:style>
  <w:style w:type="character" w:styleId="Hyperlink">
    <w:name w:val="Hyperlink"/>
    <w:basedOn w:val="DefaultParagraphFont"/>
    <w:uiPriority w:val="99"/>
    <w:unhideWhenUsed/>
    <w:rsid w:val="00945CAE"/>
    <w:rPr>
      <w:color w:val="0000FF"/>
      <w:u w:val="single"/>
    </w:rPr>
  </w:style>
</w:styles>
</file>

<file path=word/webSettings.xml><?xml version="1.0" encoding="utf-8"?>
<w:webSettings xmlns:r="http://schemas.openxmlformats.org/officeDocument/2006/relationships" xmlns:w="http://schemas.openxmlformats.org/wordprocessingml/2006/main">
  <w:divs>
    <w:div w:id="44978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oldealersassociation.com" TargetMode="External"/><Relationship Id="rId3" Type="http://schemas.openxmlformats.org/officeDocument/2006/relationships/settings" Target="settings.xml"/><Relationship Id="rId7" Type="http://schemas.openxmlformats.org/officeDocument/2006/relationships/hyperlink" Target="http://www.tooldealersassociatio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hyperlink" Target="http://www.google.com/imgres?hl=en&amp;biw=1136&amp;bih=759&amp;tbm=isch&amp;tbnid=aVwO-g4m-CyQrM:&amp;imgrefurl=http://www.adf-safetytools.com/en_cle_fourche.html&amp;docid=94JH6bIA1k_VJM&amp;imgurl=http://www.adf-safetytools.com/image/25_cle_fourche_double.jpg&amp;w=483&amp;h=321&amp;ei=iToxT7KhMe7G0AH344jQBw&amp;zoom=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B1729-B459-47D8-AF60-AB208AF2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2012-02-11T16:46:00Z</dcterms:created>
  <dcterms:modified xsi:type="dcterms:W3CDTF">2012-02-11T16:46:00Z</dcterms:modified>
</cp:coreProperties>
</file>